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BF" w:rsidRDefault="0003206D">
      <w:pPr>
        <w:pStyle w:val="Corpotesto"/>
        <w:ind w:left="4106"/>
      </w:pPr>
      <w:r>
        <w:rPr>
          <w:noProof/>
          <w:lang w:eastAsia="it-IT"/>
        </w:rPr>
        <w:drawing>
          <wp:inline distT="0" distB="0" distL="0" distR="0">
            <wp:extent cx="511735" cy="5521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5" cy="5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BF" w:rsidRDefault="0003206D">
      <w:pPr>
        <w:spacing w:before="189"/>
        <w:ind w:left="1731" w:right="1749" w:firstLine="36"/>
      </w:pP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PONTE-SICILIANO</w:t>
      </w:r>
      <w:r>
        <w:rPr>
          <w:spacing w:val="-9"/>
        </w:rPr>
        <w:t xml:space="preserve"> </w:t>
      </w:r>
      <w:r>
        <w:t>POMIG. VIA ROMA 77 - 80038</w:t>
      </w:r>
      <w:r>
        <w:rPr>
          <w:spacing w:val="40"/>
        </w:rPr>
        <w:t xml:space="preserve"> </w:t>
      </w:r>
      <w:r>
        <w:t>POMIGLIANO D’ARCO (NA)</w:t>
      </w:r>
    </w:p>
    <w:p w:rsidR="00AA7EBF" w:rsidRDefault="0003206D">
      <w:pPr>
        <w:spacing w:before="1" w:line="252" w:lineRule="exact"/>
        <w:ind w:right="726"/>
        <w:jc w:val="center"/>
      </w:pPr>
      <w:r>
        <w:t>Ambito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50"/>
        </w:rPr>
        <w:t xml:space="preserve"> </w:t>
      </w:r>
      <w:r>
        <w:t>930</w:t>
      </w:r>
      <w:r>
        <w:rPr>
          <w:spacing w:val="-1"/>
        </w:rPr>
        <w:t xml:space="preserve"> </w:t>
      </w:r>
      <w:r>
        <w:t>766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634</w:t>
      </w:r>
      <w:r>
        <w:rPr>
          <w:spacing w:val="78"/>
          <w:w w:val="150"/>
        </w:rPr>
        <w:t xml:space="preserve"> </w:t>
      </w:r>
      <w:proofErr w:type="spellStart"/>
      <w:r>
        <w:t>Cod.Mecc</w:t>
      </w:r>
      <w:proofErr w:type="spellEnd"/>
      <w:r>
        <w:t>.</w:t>
      </w:r>
      <w:r>
        <w:rPr>
          <w:spacing w:val="-2"/>
        </w:rPr>
        <w:t xml:space="preserve"> NAIC8G0007</w:t>
      </w:r>
    </w:p>
    <w:p w:rsidR="00AA7EBF" w:rsidRDefault="0003206D">
      <w:pPr>
        <w:spacing w:line="252" w:lineRule="exact"/>
        <w:ind w:left="805"/>
        <w:jc w:val="center"/>
      </w:pPr>
      <w:r>
        <w:t>Tel./</w:t>
      </w:r>
      <w:r>
        <w:rPr>
          <w:spacing w:val="-4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081</w:t>
      </w:r>
      <w:r>
        <w:rPr>
          <w:spacing w:val="-2"/>
        </w:rPr>
        <w:t xml:space="preserve"> </w:t>
      </w:r>
      <w:r>
        <w:t>3177300-</w:t>
      </w:r>
      <w:r>
        <w:rPr>
          <w:spacing w:val="49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naic8g0007@istruzione.it</w:t>
        </w:r>
      </w:hyperlink>
    </w:p>
    <w:p w:rsidR="00AA7EBF" w:rsidRDefault="0003206D">
      <w:pPr>
        <w:spacing w:line="252" w:lineRule="exact"/>
        <w:ind w:left="804"/>
        <w:jc w:val="center"/>
      </w:pPr>
      <w:r>
        <w:t>PEC</w:t>
      </w:r>
      <w:r>
        <w:rPr>
          <w:spacing w:val="-9"/>
        </w:rPr>
        <w:t xml:space="preserve"> </w:t>
      </w:r>
      <w:hyperlink r:id="rId7">
        <w:r>
          <w:rPr>
            <w:color w:val="0000FF"/>
            <w:u w:val="single" w:color="0000FF"/>
          </w:rPr>
          <w:t>naic8g0007@pec.istruzione.it</w:t>
        </w:r>
      </w:hyperlink>
      <w:r>
        <w:rPr>
          <w:color w:val="0000FF"/>
          <w:spacing w:val="-3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web:</w:t>
      </w:r>
      <w:r>
        <w:rPr>
          <w:spacing w:val="-4"/>
        </w:rPr>
        <w:t xml:space="preserve"> </w:t>
      </w:r>
      <w:hyperlink r:id="rId8">
        <w:r>
          <w:rPr>
            <w:spacing w:val="-2"/>
          </w:rPr>
          <w:t>www.ictrepontesiciliano.edu.it</w:t>
        </w:r>
      </w:hyperlink>
    </w:p>
    <w:p w:rsidR="00AA7EBF" w:rsidRDefault="00AA7EBF">
      <w:pPr>
        <w:pStyle w:val="Corpotesto"/>
        <w:spacing w:before="103"/>
        <w:ind w:left="0"/>
        <w:rPr>
          <w:sz w:val="22"/>
        </w:rPr>
      </w:pPr>
    </w:p>
    <w:p w:rsidR="00AA7EBF" w:rsidRDefault="0003206D">
      <w:pPr>
        <w:pStyle w:val="Titolo1"/>
        <w:spacing w:line="336" w:lineRule="auto"/>
        <w:ind w:left="699" w:right="921" w:firstLine="139"/>
      </w:pPr>
      <w:r>
        <w:t>APPLICAZIONE DEL REGOLAMENTO DEL PARLAMENTO EUROPEO 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AA7EBF" w:rsidRDefault="0003206D">
      <w:pPr>
        <w:spacing w:before="2" w:line="338" w:lineRule="auto"/>
        <w:ind w:left="2730" w:right="1749" w:firstLine="391"/>
        <w:rPr>
          <w:b/>
        </w:rPr>
      </w:pPr>
      <w:r>
        <w:rPr>
          <w:b/>
        </w:rPr>
        <w:t>N. 679 DEL 27 APRILE 2016 INFORMATIVA</w:t>
      </w:r>
      <w:r>
        <w:rPr>
          <w:b/>
          <w:spacing w:val="-14"/>
        </w:rPr>
        <w:t xml:space="preserve"> </w:t>
      </w:r>
      <w:r>
        <w:rPr>
          <w:b/>
        </w:rPr>
        <w:t>AGLI</w:t>
      </w:r>
      <w:r>
        <w:rPr>
          <w:b/>
          <w:spacing w:val="-14"/>
        </w:rPr>
        <w:t xml:space="preserve"> </w:t>
      </w:r>
      <w:r>
        <w:rPr>
          <w:b/>
        </w:rPr>
        <w:t>INTERESSATI</w:t>
      </w:r>
    </w:p>
    <w:p w:rsidR="00AA7EBF" w:rsidRDefault="0003206D">
      <w:pPr>
        <w:spacing w:before="149"/>
        <w:ind w:left="2944"/>
        <w:rPr>
          <w:b/>
        </w:rPr>
      </w:pPr>
      <w:r>
        <w:rPr>
          <w:b/>
          <w:color w:val="C00000"/>
        </w:rPr>
        <w:t>FAMIGLIE,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GENITORI,</w:t>
      </w:r>
      <w:r>
        <w:rPr>
          <w:b/>
          <w:color w:val="C00000"/>
          <w:spacing w:val="-7"/>
        </w:rPr>
        <w:t xml:space="preserve"> </w:t>
      </w:r>
      <w:r>
        <w:rPr>
          <w:b/>
          <w:color w:val="C00000"/>
          <w:spacing w:val="-2"/>
        </w:rPr>
        <w:t>TUTORI</w:t>
      </w:r>
    </w:p>
    <w:p w:rsidR="00AA7EBF" w:rsidRDefault="00AA7EBF">
      <w:pPr>
        <w:pStyle w:val="Corpotesto"/>
        <w:spacing w:before="247"/>
        <w:ind w:left="0"/>
        <w:rPr>
          <w:b/>
          <w:sz w:val="22"/>
        </w:rPr>
      </w:pPr>
    </w:p>
    <w:p w:rsidR="00AA7EBF" w:rsidRDefault="0003206D">
      <w:pPr>
        <w:pStyle w:val="Corpotesto"/>
        <w:spacing w:line="372" w:lineRule="auto"/>
        <w:ind w:right="31"/>
        <w:jc w:val="both"/>
      </w:pPr>
      <w:r>
        <w:t>Ai sensi e per gli effetti del Regolamento Europeo n. 679/201</w:t>
      </w:r>
      <w:r>
        <w:t>6 in materia di “protezione</w:t>
      </w:r>
      <w:r>
        <w:rPr>
          <w:spacing w:val="-2"/>
        </w:rPr>
        <w:t xml:space="preserve"> </w:t>
      </w:r>
      <w:r>
        <w:t>delle persone fisiche con riguardo al trattamento dei dati personali”, si informano gli interessati che i loro dati personali, a noi conferiti in occasione della iscrizione, per trasmissione da parte di altre amministrazioni o s</w:t>
      </w:r>
      <w:r>
        <w:t>oggetti esterni, dell’alunno presso il nostro Istituto ovvero acquisiti in altre forme legittime nell’ambito delle attività dell’ Istituto, formano oggetto, da parte della Scuola di trattamenti manuali e/o elettronici ed automatizzati, nel rispetto di idon</w:t>
      </w:r>
      <w:r>
        <w:t>ee misure di sicurezza e protezione dei dati medesimi.</w:t>
      </w:r>
    </w:p>
    <w:p w:rsidR="00AA7EBF" w:rsidRDefault="0003206D">
      <w:pPr>
        <w:pStyle w:val="Corpotesto"/>
        <w:spacing w:before="5" w:line="360" w:lineRule="auto"/>
        <w:ind w:right="23"/>
        <w:jc w:val="both"/>
        <w:rPr>
          <w:sz w:val="22"/>
        </w:rPr>
      </w:pPr>
      <w:r>
        <w:t xml:space="preserve">Il Titolare del trattamento dei dati personali è il Dirigente scolastico pro-tempore dell’Istituto Ic3 Ponte Siciliano </w:t>
      </w:r>
      <w:proofErr w:type="spellStart"/>
      <w:r>
        <w:t>Pomig</w:t>
      </w:r>
      <w:proofErr w:type="spellEnd"/>
      <w:r>
        <w:t>. con sede principale in Via Roma, 77 indirizzo Posta Elettronica Ordinaria</w:t>
      </w:r>
      <w:r>
        <w:rPr>
          <w:spacing w:val="40"/>
        </w:rPr>
        <w:t xml:space="preserve"> </w:t>
      </w:r>
      <w:hyperlink r:id="rId9">
        <w:r>
          <w:t>(PEO)</w:t>
        </w:r>
        <w:r>
          <w:rPr>
            <w:rFonts w:ascii="Calibri" w:hAnsi="Calibri"/>
          </w:rPr>
          <w:t>naic8g0007@istruzione.it</w:t>
        </w:r>
        <w:r>
          <w:t>,</w:t>
        </w:r>
      </w:hyperlink>
      <w:r>
        <w:t xml:space="preserve"> Posta Elettronica Certificata (PEC)</w:t>
      </w:r>
      <w:hyperlink r:id="rId10">
        <w:r>
          <w:rPr>
            <w:color w:val="0462C1"/>
            <w:u w:val="single" w:color="0462C1"/>
          </w:rPr>
          <w:t>naic8g0007@pec.istruzione.it</w:t>
        </w:r>
      </w:hyperlink>
      <w:r>
        <w:rPr>
          <w:color w:val="0462C1"/>
          <w:spacing w:val="40"/>
        </w:rPr>
        <w:t xml:space="preserve"> </w:t>
      </w:r>
      <w:r>
        <w:t xml:space="preserve">telefono 081 317 7300, C.F. </w:t>
      </w:r>
      <w:r>
        <w:rPr>
          <w:sz w:val="22"/>
        </w:rPr>
        <w:t>930 766 50 634</w:t>
      </w:r>
      <w:r>
        <w:rPr>
          <w:spacing w:val="80"/>
          <w:sz w:val="22"/>
        </w:rPr>
        <w:t xml:space="preserve"> </w:t>
      </w:r>
      <w:r>
        <w:t xml:space="preserve">, altri dati sono reperibili nella carta intestata e sul sito web Istituzionale, indirizzo </w:t>
      </w:r>
      <w:hyperlink r:id="rId11">
        <w:r>
          <w:rPr>
            <w:sz w:val="22"/>
          </w:rPr>
          <w:t>www.ictrepontesiciliano.edu.it.</w:t>
        </w:r>
      </w:hyperlink>
    </w:p>
    <w:p w:rsidR="00AA7EBF" w:rsidRDefault="0003206D">
      <w:pPr>
        <w:pStyle w:val="Corpotesto"/>
        <w:spacing w:before="2" w:line="360" w:lineRule="auto"/>
        <w:ind w:right="23"/>
        <w:jc w:val="both"/>
      </w:pPr>
      <w:r>
        <w:t xml:space="preserve">Il Responsabile della Protezione Dati è Antonio Esempio, email </w:t>
      </w:r>
      <w:hyperlink r:id="rId12">
        <w:r>
          <w:rPr>
            <w:color w:val="0462C1"/>
            <w:u w:val="single" w:color="0462C1"/>
          </w:rPr>
          <w:t>esempioantonio.dpo@gmail.com</w:t>
        </w:r>
      </w:hyperlink>
      <w:r>
        <w:rPr>
          <w:color w:val="0462C1"/>
        </w:rPr>
        <w:t xml:space="preserve"> </w:t>
      </w:r>
      <w:r>
        <w:t xml:space="preserve">PEC </w:t>
      </w:r>
      <w:hyperlink r:id="rId13">
        <w:r>
          <w:rPr>
            <w:color w:val="0462C1"/>
            <w:u w:val="single" w:color="0462C1"/>
          </w:rPr>
          <w:t>esempioantonio@</w:t>
        </w:r>
        <w:r>
          <w:rPr>
            <w:rFonts w:ascii="Calibri" w:hAnsi="Calibri"/>
            <w:color w:val="0462C1"/>
            <w:u w:val="single" w:color="0462C1"/>
          </w:rPr>
          <w:t>pec.it</w:t>
        </w:r>
      </w:hyperlink>
      <w:r>
        <w:rPr>
          <w:rFonts w:ascii="Calibri" w:hAnsi="Calibri"/>
          <w:color w:val="0462C1"/>
          <w:spacing w:val="40"/>
        </w:rPr>
        <w:t xml:space="preserve"> </w:t>
      </w:r>
      <w:r>
        <w:t>cellulare 3286549843.</w:t>
      </w:r>
    </w:p>
    <w:p w:rsidR="00AA7EBF" w:rsidRDefault="00AA7EBF">
      <w:pPr>
        <w:pStyle w:val="Corpotesto"/>
        <w:spacing w:before="122"/>
        <w:ind w:left="0"/>
      </w:pPr>
    </w:p>
    <w:p w:rsidR="00AA7EBF" w:rsidRDefault="0003206D">
      <w:pPr>
        <w:pStyle w:val="Titolo2"/>
      </w:pPr>
      <w:r>
        <w:t>FINALITÀ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</w:t>
      </w:r>
    </w:p>
    <w:p w:rsidR="00AA7EBF" w:rsidRDefault="0003206D">
      <w:pPr>
        <w:pStyle w:val="Corpotesto"/>
        <w:spacing w:before="116" w:line="360" w:lineRule="auto"/>
        <w:ind w:left="42" w:right="53"/>
        <w:jc w:val="both"/>
      </w:pPr>
      <w:r>
        <w:t>I dati verranno trattati conformeme</w:t>
      </w:r>
      <w:r>
        <w:t>nte alle disposizioni della normativa sopra richiamata e degli obblighi di riservatezza ivi previstiti, unicamente per le seguenti finalità:</w:t>
      </w:r>
    </w:p>
    <w:p w:rsidR="00AA7EBF" w:rsidRDefault="0003206D">
      <w:pPr>
        <w:pStyle w:val="Paragrafoelenco"/>
        <w:numPr>
          <w:ilvl w:val="0"/>
          <w:numId w:val="2"/>
        </w:numPr>
        <w:tabs>
          <w:tab w:val="left" w:pos="920"/>
        </w:tabs>
        <w:spacing w:line="364" w:lineRule="auto"/>
        <w:ind w:right="42"/>
        <w:jc w:val="both"/>
        <w:rPr>
          <w:sz w:val="20"/>
        </w:rPr>
      </w:pPr>
      <w:r>
        <w:rPr>
          <w:sz w:val="20"/>
        </w:rPr>
        <w:t>il trattamento è finalizzato alla istruzione e alla formazione dell’alunno nonché al</w:t>
      </w:r>
      <w:r>
        <w:rPr>
          <w:color w:val="333333"/>
          <w:sz w:val="20"/>
        </w:rPr>
        <w:t>l’erogazione dei servizi connes</w:t>
      </w:r>
      <w:r>
        <w:rPr>
          <w:color w:val="333333"/>
          <w:sz w:val="20"/>
        </w:rPr>
        <w:t>si e allo svolgimento di attività strumentali e amministrative, alla soddisfazione delle richieste a specifici prodotti o servizi, alla personalizzazione della visita dell’utente al sito, all’aggiornamento dell’utente sulle ultime novità in relazione ai se</w:t>
      </w:r>
      <w:r>
        <w:rPr>
          <w:color w:val="333333"/>
          <w:sz w:val="20"/>
        </w:rPr>
        <w:t>rvizi dell’Istituto od altre informazioni, che si ritiene siano di interesse dell’utente che provengono direttamente dall’Istituto o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 xml:space="preserve">dai suoi </w:t>
      </w:r>
      <w:proofErr w:type="spellStart"/>
      <w:r>
        <w:rPr>
          <w:color w:val="333333"/>
          <w:sz w:val="20"/>
        </w:rPr>
        <w:t>partners</w:t>
      </w:r>
      <w:proofErr w:type="spellEnd"/>
      <w:r>
        <w:rPr>
          <w:color w:val="333333"/>
          <w:sz w:val="20"/>
        </w:rPr>
        <w:t xml:space="preserve">, agli </w:t>
      </w:r>
      <w:r>
        <w:rPr>
          <w:sz w:val="20"/>
        </w:rPr>
        <w:t xml:space="preserve">adempimenti di legge connessi a norme civilistiche, fiscali, contabili, gestione amministrativa ed </w:t>
      </w:r>
      <w:r>
        <w:rPr>
          <w:sz w:val="20"/>
        </w:rPr>
        <w:t>in generale all’adempimento degli obblighi contrattuali e istituzionali. In particolare il trattamento dei dati relativi allo stato di salute è finalizzato all’ adempimento di specifici obblighi o all’esecuzione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specifici</w:t>
      </w:r>
      <w:r>
        <w:rPr>
          <w:spacing w:val="19"/>
          <w:sz w:val="20"/>
        </w:rPr>
        <w:t xml:space="preserve"> </w:t>
      </w:r>
      <w:r>
        <w:rPr>
          <w:sz w:val="20"/>
        </w:rPr>
        <w:t>compiti</w:t>
      </w:r>
      <w:r>
        <w:rPr>
          <w:spacing w:val="19"/>
          <w:sz w:val="20"/>
        </w:rPr>
        <w:t xml:space="preserve"> </w:t>
      </w:r>
      <w:r>
        <w:rPr>
          <w:sz w:val="20"/>
        </w:rPr>
        <w:t>previsti</w:t>
      </w:r>
      <w:r>
        <w:rPr>
          <w:spacing w:val="19"/>
          <w:sz w:val="20"/>
        </w:rPr>
        <w:t xml:space="preserve"> </w:t>
      </w:r>
      <w:r>
        <w:rPr>
          <w:sz w:val="20"/>
        </w:rPr>
        <w:t>dalla</w:t>
      </w:r>
      <w:r>
        <w:rPr>
          <w:spacing w:val="20"/>
          <w:sz w:val="20"/>
        </w:rPr>
        <w:t xml:space="preserve"> </w:t>
      </w:r>
      <w:r>
        <w:rPr>
          <w:sz w:val="20"/>
        </w:rPr>
        <w:t>normativa</w:t>
      </w:r>
      <w:r>
        <w:rPr>
          <w:spacing w:val="17"/>
          <w:sz w:val="20"/>
        </w:rPr>
        <w:t xml:space="preserve"> </w:t>
      </w:r>
      <w:r>
        <w:rPr>
          <w:sz w:val="20"/>
        </w:rPr>
        <w:t>vigente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materia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tutela</w:t>
      </w:r>
      <w:r>
        <w:rPr>
          <w:spacing w:val="17"/>
          <w:sz w:val="20"/>
        </w:rPr>
        <w:t xml:space="preserve"> </w:t>
      </w:r>
      <w:r>
        <w:rPr>
          <w:sz w:val="20"/>
        </w:rPr>
        <w:t>delle</w:t>
      </w:r>
      <w:r>
        <w:rPr>
          <w:spacing w:val="20"/>
          <w:sz w:val="20"/>
        </w:rPr>
        <w:t xml:space="preserve"> </w:t>
      </w:r>
      <w:r>
        <w:rPr>
          <w:sz w:val="20"/>
        </w:rPr>
        <w:t>persone</w:t>
      </w:r>
    </w:p>
    <w:p w:rsidR="00AA7EBF" w:rsidRDefault="00AA7EBF">
      <w:pPr>
        <w:pStyle w:val="Paragrafoelenco"/>
        <w:spacing w:line="364" w:lineRule="auto"/>
        <w:jc w:val="both"/>
        <w:rPr>
          <w:sz w:val="20"/>
        </w:rPr>
        <w:sectPr w:rsidR="00AA7EBF">
          <w:type w:val="continuous"/>
          <w:pgSz w:w="11930" w:h="16850"/>
          <w:pgMar w:top="740" w:right="1133" w:bottom="280" w:left="1559" w:header="720" w:footer="720" w:gutter="0"/>
          <w:cols w:space="720"/>
        </w:sectPr>
      </w:pPr>
    </w:p>
    <w:p w:rsidR="00AA7EBF" w:rsidRDefault="0003206D">
      <w:pPr>
        <w:pStyle w:val="Corpotesto"/>
        <w:spacing w:before="71" w:line="364" w:lineRule="auto"/>
        <w:ind w:left="920" w:right="52"/>
        <w:jc w:val="both"/>
        <w:rPr>
          <w:i/>
          <w:sz w:val="24"/>
        </w:rPr>
      </w:pPr>
      <w:r>
        <w:lastRenderedPageBreak/>
        <w:t>portatrici di handicap, di igiene e di profilassi sanitaria, di tutela della salute o all’adempimento di obblighi derivanti da contratti di assicurazione finalizzati alla copertura di ris</w:t>
      </w:r>
      <w:r>
        <w:t>chi per infortuni</w:t>
      </w:r>
      <w:r>
        <w:rPr>
          <w:i/>
          <w:sz w:val="24"/>
        </w:rPr>
        <w:t>.</w:t>
      </w:r>
    </w:p>
    <w:p w:rsidR="00AA7EBF" w:rsidRDefault="0003206D">
      <w:pPr>
        <w:pStyle w:val="Paragrafoelenco"/>
        <w:numPr>
          <w:ilvl w:val="0"/>
          <w:numId w:val="2"/>
        </w:numPr>
        <w:tabs>
          <w:tab w:val="left" w:pos="920"/>
        </w:tabs>
        <w:spacing w:line="364" w:lineRule="auto"/>
        <w:ind w:right="42"/>
        <w:jc w:val="both"/>
        <w:rPr>
          <w:sz w:val="20"/>
        </w:rPr>
      </w:pPr>
      <w:r>
        <w:rPr>
          <w:sz w:val="20"/>
        </w:rPr>
        <w:t>il trattamento dei dati (quali ad esempio la voce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l’immagine) è finalizzato allo svolgimento di attività educativo - didattica inserite nella programmazione (manifestazioni, spettacoli, assemblee, viaggi di istruzione, visite guidate, </w:t>
      </w:r>
      <w:r>
        <w:rPr>
          <w:sz w:val="20"/>
        </w:rPr>
        <w:t>uscite sul territorio, partecipazione a competizioni, laboratori, visite guidate, premiazioni, ecc..) e alle pubblicazioni della scuola sul sito, sui cartelloni, sul giornalino scolastico e sull’annuario. Il conferimento dei dati per le finalità indicate a</w:t>
      </w:r>
      <w:r>
        <w:rPr>
          <w:sz w:val="20"/>
        </w:rPr>
        <w:t>l punto n.1 è obbligatorio ed essenziale per la legge e necessario al fine della formalizzazione dell’Iscrizione, e della fruizione dei servizi forniti dall’Istituto.</w:t>
      </w:r>
    </w:p>
    <w:p w:rsidR="00AA7EBF" w:rsidRDefault="0003206D">
      <w:pPr>
        <w:spacing w:line="364" w:lineRule="auto"/>
        <w:ind w:left="920" w:right="43"/>
        <w:jc w:val="both"/>
        <w:rPr>
          <w:sz w:val="20"/>
        </w:rPr>
      </w:pPr>
      <w:r>
        <w:rPr>
          <w:sz w:val="20"/>
        </w:rPr>
        <w:t xml:space="preserve">A tal riguardo il Garante </w:t>
      </w:r>
      <w:proofErr w:type="spellStart"/>
      <w:r>
        <w:rPr>
          <w:sz w:val="20"/>
        </w:rPr>
        <w:t>Garante</w:t>
      </w:r>
      <w:proofErr w:type="spellEnd"/>
      <w:r>
        <w:rPr>
          <w:sz w:val="20"/>
        </w:rPr>
        <w:t xml:space="preserve"> Italiano della Privacy nelle sue linee guida denominate</w:t>
      </w:r>
      <w:r>
        <w:rPr>
          <w:sz w:val="20"/>
        </w:rPr>
        <w:t xml:space="preserve"> "La Privacy tra i banchi di scuola" del 04.10.2013 ha previsto quanto segue: </w:t>
      </w:r>
      <w:r>
        <w:rPr>
          <w:i/>
          <w:sz w:val="20"/>
        </w:rPr>
        <w:t>"Non violano la privacy le riprese video e le fotografie raccolte dai genitori, durante le recite, le gite e i saggi scolastici. Le immagini, in questi casi, sono raccolte per fi</w:t>
      </w:r>
      <w:r>
        <w:rPr>
          <w:i/>
          <w:sz w:val="20"/>
        </w:rPr>
        <w:t>ni personali e destinate a un ambito familiare o amicale e non alla diffusione. Va però prestata particolare attenzione alla eventuale pubblicazione delle medesime immagini su internet, e sui social network in particolare. In caso di comunicazione sistemat</w:t>
      </w:r>
      <w:r>
        <w:rPr>
          <w:i/>
          <w:sz w:val="20"/>
        </w:rPr>
        <w:t>ica o diffusione diventa, infatti, necessario di regola ottenere il consenso delle persone presenti nelle fotografie e nei video</w:t>
      </w:r>
      <w:r>
        <w:rPr>
          <w:sz w:val="20"/>
        </w:rPr>
        <w:t>."</w:t>
      </w:r>
    </w:p>
    <w:p w:rsidR="00AA7EBF" w:rsidRDefault="0003206D">
      <w:pPr>
        <w:pStyle w:val="Corpotesto"/>
        <w:spacing w:line="225" w:lineRule="exact"/>
        <w:ind w:left="920"/>
        <w:jc w:val="both"/>
      </w:pP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facoltativo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2.</w:t>
      </w:r>
    </w:p>
    <w:p w:rsidR="00AA7EBF" w:rsidRDefault="0003206D">
      <w:pPr>
        <w:pStyle w:val="Corpotesto"/>
        <w:spacing w:before="112" w:line="364" w:lineRule="auto"/>
        <w:ind w:left="920" w:right="43"/>
        <w:jc w:val="both"/>
      </w:pPr>
      <w:r>
        <w:t xml:space="preserve">In tale ultimo caso non sussistono pertanto conseguenze in caso </w:t>
      </w:r>
      <w:r>
        <w:t>di un Suo rifiuto, se non</w:t>
      </w:r>
      <w:r>
        <w:rPr>
          <w:spacing w:val="40"/>
        </w:rPr>
        <w:t xml:space="preserve"> </w:t>
      </w:r>
      <w:r>
        <w:t xml:space="preserve">l’impossibilità di assicurarle una maggiore informazione sugli sviluppi dei nostri Servizi. </w:t>
      </w:r>
      <w:r>
        <w:rPr>
          <w:color w:val="333333"/>
        </w:rPr>
        <w:t>Il mancato conferimento, anche parziale, dei dati richiesti nei campi contrassegnati come “obbligatori”, determinerà la mancata erogazione</w:t>
      </w:r>
      <w:r>
        <w:rPr>
          <w:color w:val="333333"/>
        </w:rPr>
        <w:t xml:space="preserve"> del servizio. </w:t>
      </w:r>
      <w:r>
        <w:t>Il Titolare rende noto inoltre che l’eventuale non comunicazione, o comunicazione errata di una delle informazioni obbligatorie, può causare l’impossibilità del titolare di garantire la congruità del trattamento stesso.</w:t>
      </w:r>
    </w:p>
    <w:p w:rsidR="00AA7EBF" w:rsidRDefault="00AA7EBF">
      <w:pPr>
        <w:pStyle w:val="Corpotesto"/>
        <w:spacing w:before="111"/>
        <w:ind w:left="0"/>
      </w:pPr>
    </w:p>
    <w:p w:rsidR="00AA7EBF" w:rsidRDefault="0003206D">
      <w:pPr>
        <w:pStyle w:val="Corpotesto"/>
        <w:spacing w:line="360" w:lineRule="auto"/>
        <w:ind w:right="55" w:firstLine="19"/>
        <w:jc w:val="both"/>
      </w:pPr>
      <w:r>
        <w:rPr>
          <w:color w:val="333333"/>
        </w:rPr>
        <w:t>Il trattamento di dati personali dell’utente da parte dell’Istituto per le finalità sopra specificate avviene in conformità alla normativa vigente a tutela dei dati personali.</w:t>
      </w:r>
    </w:p>
    <w:p w:rsidR="00AA7EBF" w:rsidRDefault="00AA7EBF">
      <w:pPr>
        <w:pStyle w:val="Corpotesto"/>
        <w:spacing w:before="114"/>
        <w:ind w:left="0"/>
      </w:pPr>
    </w:p>
    <w:p w:rsidR="00AA7EBF" w:rsidRDefault="0003206D">
      <w:pPr>
        <w:ind w:left="61"/>
        <w:jc w:val="both"/>
        <w:rPr>
          <w:b/>
          <w:i/>
          <w:sz w:val="20"/>
        </w:rPr>
      </w:pPr>
      <w:r>
        <w:rPr>
          <w:b/>
          <w:i/>
          <w:color w:val="333333"/>
          <w:sz w:val="20"/>
        </w:rPr>
        <w:t>CUSTODIA</w:t>
      </w:r>
      <w:r>
        <w:rPr>
          <w:b/>
          <w:i/>
          <w:color w:val="333333"/>
          <w:spacing w:val="-8"/>
          <w:sz w:val="20"/>
        </w:rPr>
        <w:t xml:space="preserve"> </w:t>
      </w:r>
      <w:r>
        <w:rPr>
          <w:b/>
          <w:i/>
          <w:color w:val="333333"/>
          <w:sz w:val="20"/>
        </w:rPr>
        <w:t>DEI</w:t>
      </w:r>
      <w:r>
        <w:rPr>
          <w:b/>
          <w:i/>
          <w:color w:val="333333"/>
          <w:spacing w:val="-7"/>
          <w:sz w:val="20"/>
        </w:rPr>
        <w:t xml:space="preserve"> </w:t>
      </w:r>
      <w:r>
        <w:rPr>
          <w:b/>
          <w:i/>
          <w:color w:val="333333"/>
          <w:spacing w:val="-4"/>
          <w:sz w:val="20"/>
        </w:rPr>
        <w:t>DATI</w:t>
      </w:r>
    </w:p>
    <w:p w:rsidR="00AA7EBF" w:rsidRDefault="0003206D">
      <w:pPr>
        <w:pStyle w:val="Corpotesto"/>
        <w:spacing w:before="116" w:line="360" w:lineRule="auto"/>
        <w:ind w:right="24"/>
        <w:jc w:val="both"/>
      </w:pPr>
      <w:r>
        <w:rPr>
          <w:color w:val="333333"/>
        </w:rPr>
        <w:t xml:space="preserve">Il trattamento sarà effettuato in modalità informatizzata e cartacea con l’adozione di idonee misure di sicurezza e protezione riguardanti sia l’ambiente di custodia, sia il sistema di elaborazione, sia il personale autorizzato, </w:t>
      </w:r>
      <w:r>
        <w:t>nel rispetto delle modalità</w:t>
      </w:r>
      <w:r>
        <w:t xml:space="preserve"> di cui agli artt. 6 e 32 del GDPR.</w:t>
      </w:r>
    </w:p>
    <w:p w:rsidR="00AA7EBF" w:rsidRDefault="0003206D">
      <w:pPr>
        <w:pStyle w:val="Corpotesto"/>
        <w:spacing w:line="362" w:lineRule="auto"/>
        <w:ind w:right="27"/>
        <w:jc w:val="both"/>
      </w:pPr>
      <w:r>
        <w:t xml:space="preserve">I dati saranno trattati unicamente da personale espressamente autorizzato dal </w:t>
      </w:r>
      <w:r>
        <w:rPr>
          <w:color w:val="333333"/>
        </w:rPr>
        <w:t>Titolare e, in particolare, dalle seguenti categorie di autorizzati: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91"/>
        </w:tabs>
        <w:spacing w:line="357" w:lineRule="auto"/>
        <w:ind w:right="632" w:firstLine="2"/>
        <w:jc w:val="both"/>
        <w:rPr>
          <w:sz w:val="20"/>
        </w:rPr>
      </w:pPr>
      <w:r>
        <w:rPr>
          <w:color w:val="333333"/>
          <w:sz w:val="20"/>
        </w:rPr>
        <w:t>assistenti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amministrativi,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tecnici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dati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trattati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nell’ambito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delle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attività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competenza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della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segreteria </w:t>
      </w:r>
      <w:r>
        <w:rPr>
          <w:color w:val="333333"/>
          <w:spacing w:val="-2"/>
          <w:sz w:val="20"/>
        </w:rPr>
        <w:t>scolastica;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  <w:tab w:val="left" w:pos="191"/>
        </w:tabs>
        <w:spacing w:line="360" w:lineRule="auto"/>
        <w:ind w:left="159" w:right="744" w:hanging="118"/>
        <w:rPr>
          <w:sz w:val="20"/>
        </w:rPr>
      </w:pPr>
      <w:r>
        <w:rPr>
          <w:color w:val="333333"/>
          <w:sz w:val="20"/>
        </w:rPr>
        <w:t>collaboratori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scolastici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eventuali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operatori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socio-sanitari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dati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trattati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nell’ambito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delle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attività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di competenza dell’assistenza agli alunni;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92"/>
        </w:tabs>
        <w:spacing w:before="2"/>
        <w:ind w:left="192" w:hanging="150"/>
        <w:rPr>
          <w:sz w:val="20"/>
        </w:rPr>
      </w:pPr>
      <w:r>
        <w:rPr>
          <w:color w:val="333333"/>
          <w:sz w:val="20"/>
        </w:rPr>
        <w:t>tutti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docenti,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dati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frequenza,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percorso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profitto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valutazione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degli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alunni;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92"/>
        </w:tabs>
        <w:spacing w:before="113"/>
        <w:ind w:left="192" w:hanging="150"/>
        <w:rPr>
          <w:sz w:val="20"/>
        </w:rPr>
      </w:pPr>
      <w:r>
        <w:rPr>
          <w:color w:val="333333"/>
          <w:sz w:val="20"/>
        </w:rPr>
        <w:t>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membri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degli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OO.CC.,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dati trattati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nell'ambito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delle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sedute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collegiali;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115"/>
        <w:ind w:left="159" w:hanging="117"/>
        <w:rPr>
          <w:sz w:val="20"/>
        </w:rPr>
      </w:pPr>
      <w:r>
        <w:rPr>
          <w:color w:val="333333"/>
          <w:sz w:val="20"/>
        </w:rPr>
        <w:t>esperti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esterni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relazione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alle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attività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quali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sono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stati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individuati;</w:t>
      </w:r>
    </w:p>
    <w:p w:rsidR="00AA7EBF" w:rsidRDefault="00AA7EBF">
      <w:pPr>
        <w:pStyle w:val="Paragrafoelenco"/>
        <w:rPr>
          <w:sz w:val="20"/>
        </w:rPr>
        <w:sectPr w:rsidR="00AA7EBF">
          <w:pgSz w:w="11930" w:h="16850"/>
          <w:pgMar w:top="660" w:right="1133" w:bottom="280" w:left="1559" w:header="720" w:footer="720" w:gutter="0"/>
          <w:cols w:space="720"/>
        </w:sectPr>
      </w:pP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71"/>
        <w:ind w:left="159" w:hanging="117"/>
        <w:rPr>
          <w:sz w:val="20"/>
        </w:rPr>
      </w:pPr>
      <w:r>
        <w:rPr>
          <w:color w:val="333333"/>
          <w:sz w:val="20"/>
        </w:rPr>
        <w:lastRenderedPageBreak/>
        <w:t>società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informatiche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gestione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dati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su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supporti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informatici,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debitamente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informati.</w:t>
      </w:r>
    </w:p>
    <w:p w:rsidR="00AA7EBF" w:rsidRDefault="0003206D">
      <w:pPr>
        <w:pStyle w:val="Corpotesto"/>
        <w:spacing w:before="116" w:line="360" w:lineRule="auto"/>
        <w:ind w:right="1250"/>
      </w:pP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predetti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incaricati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operano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sotto il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coordinamento,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supervisione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vigilanza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“responsabili”; I responsabili sono: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line="229" w:lineRule="exact"/>
        <w:ind w:left="159" w:hanging="117"/>
        <w:rPr>
          <w:sz w:val="20"/>
        </w:rPr>
      </w:pPr>
      <w:r>
        <w:rPr>
          <w:color w:val="333333"/>
          <w:sz w:val="20"/>
        </w:rPr>
        <w:t>D.S.G.A.,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dati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competenza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degli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uffici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segreteria,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reperibile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presso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sede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centrale;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63"/>
        </w:tabs>
        <w:spacing w:before="116" w:line="360" w:lineRule="auto"/>
        <w:ind w:right="279" w:firstLine="2"/>
        <w:rPr>
          <w:sz w:val="20"/>
        </w:rPr>
      </w:pPr>
      <w:r>
        <w:rPr>
          <w:color w:val="333333"/>
          <w:sz w:val="20"/>
        </w:rPr>
        <w:t>docenti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vicari,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docenti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cui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sono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stati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affidati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specifici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incarichi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coordinatori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plessi,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dati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trattati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dai docenti, reperibili presso i rispettivi plessi/sedi.</w:t>
      </w:r>
    </w:p>
    <w:p w:rsidR="00AA7EBF" w:rsidRDefault="0003206D">
      <w:pPr>
        <w:pStyle w:val="Corpotesto"/>
        <w:spacing w:before="1"/>
      </w:pPr>
      <w:r>
        <w:t>I</w:t>
      </w:r>
      <w:r>
        <w:rPr>
          <w:spacing w:val="-4"/>
        </w:rPr>
        <w:t xml:space="preserve"> </w:t>
      </w:r>
      <w:r>
        <w:rPr>
          <w:color w:val="333333"/>
        </w:rPr>
        <w:t>predetti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supporti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custoditi: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113"/>
        <w:ind w:left="159" w:hanging="117"/>
        <w:rPr>
          <w:sz w:val="20"/>
        </w:rPr>
      </w:pPr>
      <w:r>
        <w:rPr>
          <w:color w:val="333333"/>
          <w:sz w:val="20"/>
        </w:rPr>
        <w:t>nell’archivio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storico;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116"/>
        <w:ind w:left="159" w:hanging="117"/>
        <w:rPr>
          <w:sz w:val="20"/>
        </w:rPr>
      </w:pPr>
      <w:r>
        <w:rPr>
          <w:color w:val="333333"/>
          <w:sz w:val="20"/>
        </w:rPr>
        <w:t>nell’archivio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corrente;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115"/>
        <w:ind w:left="159" w:hanging="117"/>
        <w:rPr>
          <w:sz w:val="20"/>
        </w:rPr>
      </w:pPr>
      <w:r>
        <w:rPr>
          <w:color w:val="333333"/>
          <w:sz w:val="20"/>
        </w:rPr>
        <w:t>sulle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memorie,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interne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esterne,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PC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della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scuola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abilitati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ai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predetti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trattamenti;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116"/>
        <w:ind w:left="159" w:hanging="117"/>
        <w:rPr>
          <w:sz w:val="20"/>
        </w:rPr>
      </w:pPr>
      <w:r>
        <w:rPr>
          <w:color w:val="333333"/>
          <w:sz w:val="20"/>
        </w:rPr>
        <w:t>nei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contenitori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(scaffali,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armadi</w:t>
      </w:r>
      <w:r>
        <w:rPr>
          <w:color w:val="333333"/>
          <w:spacing w:val="-5"/>
          <w:sz w:val="20"/>
        </w:rPr>
        <w:t xml:space="preserve"> </w:t>
      </w:r>
      <w:proofErr w:type="spellStart"/>
      <w:r>
        <w:rPr>
          <w:color w:val="333333"/>
          <w:sz w:val="20"/>
        </w:rPr>
        <w:t>etc</w:t>
      </w:r>
      <w:proofErr w:type="spellEnd"/>
      <w:r>
        <w:rPr>
          <w:color w:val="333333"/>
          <w:sz w:val="20"/>
        </w:rPr>
        <w:t>)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disponibili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presso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gli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uffici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segreteria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dirigenza;</w:t>
      </w:r>
    </w:p>
    <w:p w:rsidR="00AA7EBF" w:rsidRDefault="0003206D">
      <w:pPr>
        <w:pStyle w:val="Paragrafoelenco"/>
        <w:numPr>
          <w:ilvl w:val="0"/>
          <w:numId w:val="1"/>
        </w:numPr>
        <w:tabs>
          <w:tab w:val="left" w:pos="159"/>
        </w:tabs>
        <w:spacing w:before="113"/>
        <w:ind w:left="159" w:hanging="117"/>
        <w:rPr>
          <w:sz w:val="20"/>
        </w:rPr>
      </w:pPr>
      <w:r>
        <w:rPr>
          <w:color w:val="333333"/>
          <w:sz w:val="20"/>
        </w:rPr>
        <w:t>sui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sistemi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software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CLOUD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4"/>
          <w:sz w:val="20"/>
        </w:rPr>
        <w:t xml:space="preserve"> uso.</w:t>
      </w:r>
    </w:p>
    <w:p w:rsidR="00AA7EBF" w:rsidRDefault="00AA7EBF">
      <w:pPr>
        <w:pStyle w:val="Corpotesto"/>
        <w:ind w:left="0"/>
      </w:pPr>
    </w:p>
    <w:p w:rsidR="00AA7EBF" w:rsidRDefault="00AA7EBF">
      <w:pPr>
        <w:pStyle w:val="Corpotesto"/>
        <w:spacing w:before="2"/>
        <w:ind w:left="0"/>
      </w:pPr>
    </w:p>
    <w:p w:rsidR="00AA7EBF" w:rsidRDefault="0003206D">
      <w:pPr>
        <w:pStyle w:val="Titolo2"/>
        <w:jc w:val="left"/>
      </w:pP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rPr>
          <w:spacing w:val="-2"/>
        </w:rPr>
        <w:t>COMUNICATI</w:t>
      </w:r>
    </w:p>
    <w:p w:rsidR="00AA7EBF" w:rsidRDefault="0003206D">
      <w:pPr>
        <w:pStyle w:val="Corpotesto"/>
        <w:spacing w:before="116" w:line="360" w:lineRule="auto"/>
        <w:ind w:right="25"/>
        <w:jc w:val="both"/>
      </w:pPr>
      <w:r>
        <w:t>I dati potranno, per le finalità di cui al punto n.1 essere comunicati e/o diffusi a soggetti pubblici (quali ad</w:t>
      </w:r>
      <w:r>
        <w:rPr>
          <w:spacing w:val="40"/>
        </w:rPr>
        <w:t xml:space="preserve"> </w:t>
      </w:r>
      <w:r>
        <w:t>esempio Ministero dell’Istruzione, Ufficio Scolastico Regionale, ASL, Comune, Provincia, Regione, organi di polizia giudiziaria, tributaria, finanziaria, e magistratura) in adempimenti di obblighi di legge, nonché ad altri Istituti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in caso di</w:t>
      </w:r>
      <w:r>
        <w:rPr>
          <w:spacing w:val="-2"/>
        </w:rPr>
        <w:t xml:space="preserve"> </w:t>
      </w:r>
      <w:r>
        <w:t>ri</w:t>
      </w:r>
      <w:r>
        <w:t>chiesta di</w:t>
      </w:r>
      <w:r>
        <w:rPr>
          <w:spacing w:val="-1"/>
        </w:rPr>
        <w:t xml:space="preserve"> </w:t>
      </w:r>
      <w:r>
        <w:t>trasferimento 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sull’Istruzione</w:t>
      </w:r>
      <w:r>
        <w:rPr>
          <w:spacing w:val="-3"/>
        </w:rPr>
        <w:t xml:space="preserve"> </w:t>
      </w:r>
      <w:r>
        <w:t>pubblica, oltre ad imprese di assicurazione in relazione a polizze in materia di infortunistica, o anche a società, ditte o cooperative fornitrici di servizi nei confronti dell’i</w:t>
      </w:r>
      <w:r>
        <w:t>stituto scolastico (es. software gestionali, registro elettronico, servizi digitali, gestione del sito web ecc..).</w:t>
      </w:r>
    </w:p>
    <w:p w:rsidR="00AA7EBF" w:rsidRDefault="0003206D">
      <w:pPr>
        <w:pStyle w:val="Corpotesto"/>
        <w:spacing w:line="357" w:lineRule="auto"/>
        <w:ind w:right="28"/>
        <w:jc w:val="both"/>
      </w:pPr>
      <w:r>
        <w:t xml:space="preserve">L’Istituto, altresì ha comunicato e comunicherà i dati su piattaforme ministeriali PON così come previsto dalle linee guida dell’Autorità di </w:t>
      </w:r>
      <w:r>
        <w:t>Gestione PON 2014-2020.</w:t>
      </w:r>
    </w:p>
    <w:p w:rsidR="00AA7EBF" w:rsidRDefault="00AA7EBF">
      <w:pPr>
        <w:pStyle w:val="Corpotesto"/>
        <w:spacing w:before="119"/>
        <w:ind w:left="0"/>
      </w:pPr>
    </w:p>
    <w:p w:rsidR="00AA7EBF" w:rsidRDefault="0003206D">
      <w:pPr>
        <w:pStyle w:val="Corpotesto"/>
        <w:spacing w:line="360" w:lineRule="auto"/>
        <w:ind w:right="28"/>
        <w:jc w:val="both"/>
      </w:pPr>
      <w:r>
        <w:t>Mentre per le finalità di cui ai punti 1 e 2 potranno essere comunicati e/o diffusi ad agenzie di viaggio, strutture alberghiere/ricettive, e/o enti gestori degli accessi ai musei, gallerie e/o monumenti in occasione di manifestazi</w:t>
      </w:r>
      <w:r>
        <w:t>oni/visite guidate/viaggi/gite di istruzione, mentre potranno essere comunicati a enti e società/ditte, in caso di stage di formazione e inserimento professionale, Inoltre i dati potranno essere comunicati per</w:t>
      </w:r>
      <w:r>
        <w:rPr>
          <w:spacing w:val="80"/>
        </w:rPr>
        <w:t xml:space="preserve"> </w:t>
      </w:r>
      <w:r>
        <w:t>adempimenti degli obblighi di legge.</w:t>
      </w:r>
    </w:p>
    <w:p w:rsidR="00AA7EBF" w:rsidRDefault="0003206D">
      <w:pPr>
        <w:pStyle w:val="Corpotesto"/>
        <w:spacing w:line="360" w:lineRule="auto"/>
        <w:ind w:right="29"/>
        <w:jc w:val="both"/>
      </w:pPr>
      <w:r>
        <w:t>Ad ogni m</w:t>
      </w:r>
      <w:r>
        <w:t xml:space="preserve">odo i dati saranno comunicati esclusivamente a soggetti competenti e debitamente nominati per l'espletamento dei servizi necessari ad una corretta gestione del rapporto, con garanzia di tutela dei diritti </w:t>
      </w:r>
      <w:r>
        <w:rPr>
          <w:spacing w:val="-2"/>
        </w:rPr>
        <w:t>dell'interessato.</w:t>
      </w:r>
    </w:p>
    <w:p w:rsidR="00AA7EBF" w:rsidRDefault="00AA7EBF">
      <w:pPr>
        <w:pStyle w:val="Corpotesto"/>
        <w:spacing w:before="115"/>
        <w:ind w:left="0"/>
      </w:pPr>
    </w:p>
    <w:p w:rsidR="00AA7EBF" w:rsidRDefault="0003206D">
      <w:pPr>
        <w:pStyle w:val="Titolo2"/>
        <w:spacing w:before="1"/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CONSERVAZIONE</w:t>
      </w:r>
    </w:p>
    <w:p w:rsidR="00AA7EBF" w:rsidRDefault="0003206D">
      <w:pPr>
        <w:pStyle w:val="Corpotesto"/>
        <w:spacing w:before="113" w:line="360" w:lineRule="auto"/>
        <w:ind w:right="28"/>
        <w:jc w:val="both"/>
      </w:pPr>
      <w:r>
        <w:t>Le segn</w:t>
      </w:r>
      <w:r>
        <w:t>aliamo che, nel rispetto dei principi di liceità, limitazione delle finalità e minimizzazione dei dati, ai sensi dell’art. 5 del GDPR, il periodo di conservazione dei Suoi dati personali è strettamente connesso all’espletamento delle attività amministrativ</w:t>
      </w:r>
      <w:r>
        <w:t>e e istituzionali riferite alle finalità sopra descritte.</w:t>
      </w:r>
    </w:p>
    <w:p w:rsidR="00AA7EBF" w:rsidRDefault="0003206D">
      <w:pPr>
        <w:pStyle w:val="Corpotesto"/>
        <w:spacing w:line="360" w:lineRule="auto"/>
        <w:ind w:right="57"/>
        <w:jc w:val="both"/>
      </w:pPr>
      <w:r>
        <w:t>Pertanto i suoi dati verranno trattati per tutta la durata dei rapporti instaurati e anche successivamente per l’espletamento di tutti gli adempimenti di legge.</w:t>
      </w:r>
    </w:p>
    <w:p w:rsidR="00AA7EBF" w:rsidRDefault="0003206D">
      <w:pPr>
        <w:pStyle w:val="Corpotesto"/>
        <w:spacing w:before="1" w:line="360" w:lineRule="auto"/>
        <w:ind w:right="45"/>
        <w:jc w:val="both"/>
      </w:pPr>
      <w:r>
        <w:t>Si precisa inoltre che i dati verrann</w:t>
      </w:r>
      <w:r>
        <w:t>o conservati secondo le indicazioni e le regole tecniche in materia di conservazione</w:t>
      </w:r>
      <w:r>
        <w:rPr>
          <w:spacing w:val="38"/>
        </w:rPr>
        <w:t xml:space="preserve"> </w:t>
      </w:r>
      <w:r>
        <w:t>digitale</w:t>
      </w:r>
      <w:r>
        <w:rPr>
          <w:spacing w:val="41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t>atti</w:t>
      </w:r>
      <w:r>
        <w:rPr>
          <w:spacing w:val="40"/>
        </w:rPr>
        <w:t xml:space="preserve"> </w:t>
      </w:r>
      <w:r>
        <w:t>definite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AGID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nei</w:t>
      </w:r>
      <w:r>
        <w:rPr>
          <w:spacing w:val="41"/>
        </w:rPr>
        <w:t xml:space="preserve"> </w:t>
      </w:r>
      <w:r>
        <w:t>tempi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nei</w:t>
      </w:r>
      <w:r>
        <w:rPr>
          <w:spacing w:val="41"/>
        </w:rPr>
        <w:t xml:space="preserve"> </w:t>
      </w:r>
      <w:r>
        <w:t>modi</w:t>
      </w:r>
      <w:r>
        <w:rPr>
          <w:spacing w:val="40"/>
        </w:rPr>
        <w:t xml:space="preserve"> </w:t>
      </w:r>
      <w:r>
        <w:t>indicati</w:t>
      </w:r>
      <w:r>
        <w:rPr>
          <w:spacing w:val="41"/>
        </w:rPr>
        <w:t xml:space="preserve"> </w:t>
      </w:r>
      <w:r>
        <w:t>dalle</w:t>
      </w:r>
      <w:r>
        <w:rPr>
          <w:spacing w:val="41"/>
        </w:rPr>
        <w:t xml:space="preserve"> </w:t>
      </w:r>
      <w:r>
        <w:t>linee</w:t>
      </w:r>
      <w:r>
        <w:rPr>
          <w:spacing w:val="41"/>
        </w:rPr>
        <w:t xml:space="preserve"> </w:t>
      </w:r>
      <w:r>
        <w:t>guida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rPr>
          <w:spacing w:val="-5"/>
        </w:rPr>
        <w:t>le</w:t>
      </w:r>
    </w:p>
    <w:p w:rsidR="00AA7EBF" w:rsidRDefault="00AA7EBF">
      <w:pPr>
        <w:pStyle w:val="Corpotesto"/>
        <w:spacing w:line="360" w:lineRule="auto"/>
        <w:jc w:val="both"/>
        <w:sectPr w:rsidR="00AA7EBF">
          <w:pgSz w:w="11930" w:h="16850"/>
          <w:pgMar w:top="660" w:right="1133" w:bottom="280" w:left="1559" w:header="720" w:footer="720" w:gutter="0"/>
          <w:cols w:space="720"/>
        </w:sectPr>
      </w:pPr>
    </w:p>
    <w:p w:rsidR="00AA7EBF" w:rsidRDefault="0003206D">
      <w:pPr>
        <w:pStyle w:val="Corpotesto"/>
        <w:spacing w:before="71" w:line="360" w:lineRule="auto"/>
        <w:ind w:right="53"/>
        <w:jc w:val="both"/>
      </w:pPr>
      <w:r>
        <w:lastRenderedPageBreak/>
        <w:t>istituzioni scolastiche e dai Piani di conservazione e scarto degli archivi scolastici definiti dalla direzione</w:t>
      </w:r>
      <w:r>
        <w:rPr>
          <w:spacing w:val="40"/>
        </w:rPr>
        <w:t xml:space="preserve"> </w:t>
      </w:r>
      <w:r>
        <w:t>Generale degli archivi presso il Ministero dei Beni Culturali.</w:t>
      </w:r>
    </w:p>
    <w:p w:rsidR="00AA7EBF" w:rsidRDefault="00AA7EBF">
      <w:pPr>
        <w:pStyle w:val="Corpotesto"/>
        <w:spacing w:before="115"/>
        <w:ind w:left="0"/>
      </w:pPr>
    </w:p>
    <w:p w:rsidR="00AA7EBF" w:rsidRDefault="0003206D">
      <w:pPr>
        <w:pStyle w:val="Titolo2"/>
      </w:pPr>
      <w:r>
        <w:t>TRASFERIMENTO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rPr>
          <w:spacing w:val="-4"/>
        </w:rPr>
        <w:t>DATI</w:t>
      </w:r>
    </w:p>
    <w:p w:rsidR="00AA7EBF" w:rsidRDefault="0003206D">
      <w:pPr>
        <w:pStyle w:val="Corpotesto"/>
        <w:spacing w:before="116" w:line="360" w:lineRule="auto"/>
        <w:ind w:right="26"/>
        <w:jc w:val="both"/>
      </w:pPr>
      <w:r>
        <w:t>La informiamo che i dati personali potranno essere diffusi nell’ambito del territorio nazionale ed eventualmente all’estero, all’interno e all’esterno dell’Unione Europea, ad altre Istituzioni scolastiche, universitarie e/o di formazione sempre nel rispett</w:t>
      </w:r>
      <w:r>
        <w:t>o dei diritti e delle garanzie previsti dalla normativa vigente, a seguito di sua espressa richiesta.</w:t>
      </w:r>
    </w:p>
    <w:p w:rsidR="00AA7EBF" w:rsidRDefault="00AA7EBF">
      <w:pPr>
        <w:pStyle w:val="Corpotesto"/>
        <w:spacing w:before="115"/>
        <w:ind w:left="0"/>
      </w:pPr>
    </w:p>
    <w:p w:rsidR="00AA7EBF" w:rsidRDefault="0003206D">
      <w:pPr>
        <w:pStyle w:val="Titolo2"/>
        <w:spacing w:before="1"/>
      </w:pPr>
      <w:r>
        <w:t>DIRITTI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spacing w:val="-2"/>
        </w:rPr>
        <w:t>INTERESSATI</w:t>
      </w:r>
    </w:p>
    <w:p w:rsidR="00AA7EBF" w:rsidRDefault="0003206D">
      <w:pPr>
        <w:pStyle w:val="Corpotesto"/>
        <w:spacing w:before="115" w:line="360" w:lineRule="auto"/>
        <w:ind w:right="31"/>
        <w:jc w:val="both"/>
      </w:pPr>
      <w:r>
        <w:t>Ai sensi e per gli effetti degli artt. 15,16,17,18,19 e 20, l’interessato ha diritto di ottenere dal titolare del trattamento</w:t>
      </w:r>
      <w:r>
        <w:rPr>
          <w:spacing w:val="-1"/>
        </w:rPr>
        <w:t xml:space="preserve"> </w:t>
      </w:r>
      <w:r>
        <w:t>l</w:t>
      </w:r>
      <w:r>
        <w:t>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ottenere l’accesso ai dati personali, e alle seguenti informazioni: le finalità del trattamento; le categorie di dati; i destinatari o le categorie di d</w:t>
      </w:r>
      <w:r>
        <w:t>estinatari a cui andranno comunicati i dati; il periodo di conservazione o i criteri</w:t>
      </w:r>
    </w:p>
    <w:p w:rsidR="00AA7EBF" w:rsidRDefault="00AA7EBF">
      <w:pPr>
        <w:pStyle w:val="Corpotesto"/>
        <w:spacing w:before="114"/>
        <w:ind w:left="0"/>
      </w:pPr>
    </w:p>
    <w:p w:rsidR="00AA7EBF" w:rsidRDefault="0003206D">
      <w:pPr>
        <w:pStyle w:val="Corpotesto"/>
        <w:spacing w:line="360" w:lineRule="auto"/>
        <w:ind w:right="26"/>
        <w:jc w:val="both"/>
      </w:pPr>
      <w:r>
        <w:t>utilizzati per determinarlo; l’aggiornamento, la rettificazione ovvero, quando vi ha interesse, l’integrazione dei dati; la rettifica, la cancellazione, la trasformazione</w:t>
      </w:r>
      <w:r>
        <w:t xml:space="preserve"> in forma anonima o il blocco dei dati trattati in violazione di legge, compresi quelli di cui non è necessaria la conservazione in relazione agli scopi per i quali i dati sono stati raccolti o successivamente trattati, o la limitazione del trattamento dei</w:t>
      </w:r>
      <w:r>
        <w:t xml:space="preserve"> dati che lo riguardano, o di opporsi al trattamento; il diritto di proporre reclamo a una autorità di controllo; qualora i dati non siano raccolti presso l’interessato, tutte le informazioni sulla loro origine, l’esistenza di un processo automatizzato com</w:t>
      </w:r>
      <w:r>
        <w:t xml:space="preserve">presa la </w:t>
      </w:r>
      <w:proofErr w:type="spellStart"/>
      <w:r>
        <w:t>profilazione</w:t>
      </w:r>
      <w:proofErr w:type="spellEnd"/>
      <w:r>
        <w:t>; della logica applicata in caso di trattamento effettuato con l'ausilio di strumenti elettronici/informatici; degli estremi identificativi del titolare, dei responsabili.</w:t>
      </w:r>
    </w:p>
    <w:p w:rsidR="00AA7EBF" w:rsidRDefault="00AA7EBF">
      <w:pPr>
        <w:pStyle w:val="Corpotesto"/>
        <w:spacing w:before="200"/>
        <w:jc w:val="both"/>
      </w:pPr>
      <w:bookmarkStart w:id="0" w:name="_GoBack"/>
      <w:bookmarkEnd w:id="0"/>
    </w:p>
    <w:p w:rsidR="00AA7EBF" w:rsidRDefault="00AA7EBF">
      <w:pPr>
        <w:pStyle w:val="Corpotesto"/>
        <w:spacing w:before="83"/>
        <w:ind w:left="0"/>
      </w:pPr>
    </w:p>
    <w:p w:rsidR="00AA7EBF" w:rsidRDefault="0003206D">
      <w:pPr>
        <w:pStyle w:val="Titolo1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AA7EBF" w:rsidRDefault="0003206D">
      <w:pPr>
        <w:spacing w:line="246" w:lineRule="exact"/>
        <w:ind w:left="5221" w:right="39"/>
        <w:jc w:val="center"/>
        <w:rPr>
          <w:b/>
        </w:rPr>
      </w:pPr>
      <w:r>
        <w:rPr>
          <w:b/>
        </w:rPr>
        <w:t>Prof.ssa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Favicchio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Filomena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Maria</w:t>
      </w:r>
    </w:p>
    <w:p w:rsidR="00AA7EBF" w:rsidRDefault="0003206D">
      <w:pPr>
        <w:spacing w:before="207"/>
        <w:ind w:left="1321" w:hanging="1001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prodotto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conservato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originale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informatico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firmato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digitalmente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dell'art.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'Codice dell'Amministrazione Digitale' nella data risultante dai dati della sottoscrizione digitale.</w:t>
      </w:r>
    </w:p>
    <w:sectPr w:rsidR="00AA7EBF">
      <w:pgSz w:w="11930" w:h="16850"/>
      <w:pgMar w:top="66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0B0"/>
    <w:multiLevelType w:val="hybridMultilevel"/>
    <w:tmpl w:val="DCB0FD12"/>
    <w:lvl w:ilvl="0" w:tplc="1EFC249E">
      <w:numFmt w:val="bullet"/>
      <w:lvlText w:val="-"/>
      <w:lvlJc w:val="left"/>
      <w:pPr>
        <w:ind w:left="3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it-IT" w:eastAsia="en-US" w:bidi="ar-SA"/>
      </w:rPr>
    </w:lvl>
    <w:lvl w:ilvl="1" w:tplc="07767CCA">
      <w:numFmt w:val="bullet"/>
      <w:lvlText w:val="•"/>
      <w:lvlJc w:val="left"/>
      <w:pPr>
        <w:ind w:left="958" w:hanging="152"/>
      </w:pPr>
      <w:rPr>
        <w:rFonts w:hint="default"/>
        <w:lang w:val="it-IT" w:eastAsia="en-US" w:bidi="ar-SA"/>
      </w:rPr>
    </w:lvl>
    <w:lvl w:ilvl="2" w:tplc="C052C44A">
      <w:numFmt w:val="bullet"/>
      <w:lvlText w:val="•"/>
      <w:lvlJc w:val="left"/>
      <w:pPr>
        <w:ind w:left="1877" w:hanging="152"/>
      </w:pPr>
      <w:rPr>
        <w:rFonts w:hint="default"/>
        <w:lang w:val="it-IT" w:eastAsia="en-US" w:bidi="ar-SA"/>
      </w:rPr>
    </w:lvl>
    <w:lvl w:ilvl="3" w:tplc="EBE2D446">
      <w:numFmt w:val="bullet"/>
      <w:lvlText w:val="•"/>
      <w:lvlJc w:val="left"/>
      <w:pPr>
        <w:ind w:left="2796" w:hanging="152"/>
      </w:pPr>
      <w:rPr>
        <w:rFonts w:hint="default"/>
        <w:lang w:val="it-IT" w:eastAsia="en-US" w:bidi="ar-SA"/>
      </w:rPr>
    </w:lvl>
    <w:lvl w:ilvl="4" w:tplc="3E92B6BA">
      <w:numFmt w:val="bullet"/>
      <w:lvlText w:val="•"/>
      <w:lvlJc w:val="left"/>
      <w:pPr>
        <w:ind w:left="3715" w:hanging="152"/>
      </w:pPr>
      <w:rPr>
        <w:rFonts w:hint="default"/>
        <w:lang w:val="it-IT" w:eastAsia="en-US" w:bidi="ar-SA"/>
      </w:rPr>
    </w:lvl>
    <w:lvl w:ilvl="5" w:tplc="7D2EB97A">
      <w:numFmt w:val="bullet"/>
      <w:lvlText w:val="•"/>
      <w:lvlJc w:val="left"/>
      <w:pPr>
        <w:ind w:left="4634" w:hanging="152"/>
      </w:pPr>
      <w:rPr>
        <w:rFonts w:hint="default"/>
        <w:lang w:val="it-IT" w:eastAsia="en-US" w:bidi="ar-SA"/>
      </w:rPr>
    </w:lvl>
    <w:lvl w:ilvl="6" w:tplc="0158CC82">
      <w:numFmt w:val="bullet"/>
      <w:lvlText w:val="•"/>
      <w:lvlJc w:val="left"/>
      <w:pPr>
        <w:ind w:left="5553" w:hanging="152"/>
      </w:pPr>
      <w:rPr>
        <w:rFonts w:hint="default"/>
        <w:lang w:val="it-IT" w:eastAsia="en-US" w:bidi="ar-SA"/>
      </w:rPr>
    </w:lvl>
    <w:lvl w:ilvl="7" w:tplc="460478AA">
      <w:numFmt w:val="bullet"/>
      <w:lvlText w:val="•"/>
      <w:lvlJc w:val="left"/>
      <w:pPr>
        <w:ind w:left="6472" w:hanging="152"/>
      </w:pPr>
      <w:rPr>
        <w:rFonts w:hint="default"/>
        <w:lang w:val="it-IT" w:eastAsia="en-US" w:bidi="ar-SA"/>
      </w:rPr>
    </w:lvl>
    <w:lvl w:ilvl="8" w:tplc="A0404CC6">
      <w:numFmt w:val="bullet"/>
      <w:lvlText w:val="•"/>
      <w:lvlJc w:val="left"/>
      <w:pPr>
        <w:ind w:left="7391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591B30E0"/>
    <w:multiLevelType w:val="hybridMultilevel"/>
    <w:tmpl w:val="935CCF7E"/>
    <w:lvl w:ilvl="0" w:tplc="A8868EDA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E088A78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380CFAC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91584550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4" w:tplc="7C0686AA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5" w:tplc="AA6CA53A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308615D4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7" w:tplc="A8488236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DD9C5DE0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BF"/>
    <w:rsid w:val="0003206D"/>
    <w:rsid w:val="003A5235"/>
    <w:rsid w:val="0095175E"/>
    <w:rsid w:val="00A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23D2-55AB-4999-BFA0-0F25589C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46" w:lineRule="exact"/>
      <w:ind w:left="5221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9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9" w:hanging="1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epontesiciliano.edu.it/" TargetMode="External"/><Relationship Id="rId13" Type="http://schemas.openxmlformats.org/officeDocument/2006/relationships/hyperlink" Target="mailto:esempioantoni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g0007@pec.istruzione.it" TargetMode="External"/><Relationship Id="rId12" Type="http://schemas.openxmlformats.org/officeDocument/2006/relationships/hyperlink" Target="mailto:esempioantonio.d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g0007@istruzione.it" TargetMode="External"/><Relationship Id="rId11" Type="http://schemas.openxmlformats.org/officeDocument/2006/relationships/hyperlink" Target="http://www.ictrepontesiciliano.edu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naic8g0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PEO)naic8g0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Palladino</dc:creator>
  <cp:lastModifiedBy>SEGRETERIA05</cp:lastModifiedBy>
  <cp:revision>2</cp:revision>
  <dcterms:created xsi:type="dcterms:W3CDTF">2024-12-30T07:48:00Z</dcterms:created>
  <dcterms:modified xsi:type="dcterms:W3CDTF">2024-12-30T07:48:00Z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2016</vt:lpwstr>
  </property>
</Properties>
</file>