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9CD6F" w14:textId="5C56B821" w:rsidR="00D03C25" w:rsidRDefault="0095309E" w:rsidP="0095309E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Attività didattiche Sez. H  01/03/2021</w:t>
      </w:r>
    </w:p>
    <w:p w14:paraId="05E2B477" w14:textId="05AAB975" w:rsidR="0095309E" w:rsidRDefault="0095309E" w:rsidP="0095309E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Insegnanti De Lucia, Faicchia Plesso Siciliano</w:t>
      </w:r>
    </w:p>
    <w:p w14:paraId="0199793A" w14:textId="77CC50A0" w:rsidR="0095309E" w:rsidRDefault="0095309E" w:rsidP="0095309E">
      <w:pPr>
        <w:jc w:val="center"/>
        <w:rPr>
          <w:b/>
          <w:bCs/>
          <w:i/>
          <w:iCs/>
          <w:sz w:val="32"/>
          <w:szCs w:val="32"/>
        </w:rPr>
      </w:pPr>
    </w:p>
    <w:p w14:paraId="743E10EB" w14:textId="15D7F956" w:rsidR="0095309E" w:rsidRPr="0095309E" w:rsidRDefault="0095309E" w:rsidP="0095309E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Memorizzazione e ripetizione della poesia sull’arancia:  </w:t>
      </w:r>
      <w:r w:rsidRPr="0095309E">
        <w:rPr>
          <w:sz w:val="32"/>
          <w:szCs w:val="32"/>
        </w:rPr>
        <w:t>L’arancia</w:t>
      </w:r>
      <w:r>
        <w:rPr>
          <w:noProof/>
        </w:rPr>
        <w:drawing>
          <wp:inline distT="0" distB="0" distL="0" distR="0" wp14:anchorId="1BAA729A" wp14:editId="7A1D8763">
            <wp:extent cx="1485900" cy="2419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309E" w:rsidRPr="009530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00667"/>
    <w:multiLevelType w:val="hybridMultilevel"/>
    <w:tmpl w:val="9A9CC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9E"/>
    <w:rsid w:val="0095309E"/>
    <w:rsid w:val="00D0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52A3"/>
  <w15:chartTrackingRefBased/>
  <w15:docId w15:val="{7434DF0D-D85E-4241-9228-81A8BBE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3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Ariola</dc:creator>
  <cp:keywords/>
  <dc:description/>
  <cp:lastModifiedBy>Luigi Ariola</cp:lastModifiedBy>
  <cp:revision>1</cp:revision>
  <dcterms:created xsi:type="dcterms:W3CDTF">2021-03-01T09:10:00Z</dcterms:created>
  <dcterms:modified xsi:type="dcterms:W3CDTF">2021-03-01T09:14:00Z</dcterms:modified>
</cp:coreProperties>
</file>